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5664"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Корниловой А.А.,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Корниловой Анны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районе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9а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Лермонтова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городе Сургуте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Корнилова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будучи лишенн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транспортными средствами, повторно,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чего, совершил административное правонарушение, предусмотренное ч.4 ст.12.7 КоАП РФ, повторное совершение административного правонарушения, предусмотренного </w:t>
      </w:r>
      <w:hyperlink w:anchor="sub_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Корнилова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</w:t>
      </w:r>
      <w:r>
        <w:rPr>
          <w:rFonts w:ascii="Times New Roman" w:eastAsia="Times New Roman" w:hAnsi="Times New Roman" w:cs="Times New Roman"/>
          <w:sz w:val="28"/>
          <w:szCs w:val="28"/>
        </w:rPr>
        <w:t>нии с правонарушением согласилась, пояснила, что показывала водителю как управлять транспортным средством на «автомате»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обосновании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административном правонарушении представлены следующие доказательства: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707403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районе дома д. </w:t>
      </w:r>
      <w:r>
        <w:rPr>
          <w:rFonts w:ascii="Times New Roman" w:eastAsia="Times New Roman" w:hAnsi="Times New Roman" w:cs="Times New Roman"/>
          <w:sz w:val="28"/>
          <w:szCs w:val="28"/>
        </w:rPr>
        <w:t>9а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</w:rPr>
        <w:t>Лермонтова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Сургуте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Корнилова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3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будучи лишенн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транспортными средствами, повторно,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чего, совершил административное правонарушение, предусмотренное ч.4 ст.12.7 КоАП РФ, повторное совершение административного правонарушения, предусмотренного </w:t>
      </w:r>
      <w:hyperlink w:anchor="sub_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16.12.</w:t>
      </w:r>
      <w:r>
        <w:rPr>
          <w:rFonts w:ascii="Times New Roman" w:eastAsia="Times New Roman" w:hAnsi="Times New Roman" w:cs="Times New Roman"/>
          <w:sz w:val="28"/>
          <w:szCs w:val="28"/>
        </w:rPr>
        <w:t>2025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Корнилова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отстранен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управления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учета ТС;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мирового судьи судебного участка </w:t>
      </w:r>
      <w:r>
        <w:rPr>
          <w:rStyle w:val="cat-UserDefinedgrp-38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Корнилова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назначено наказание в виде административного штрафа в размере 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 с лишением права управления транспортными средствами сроком 1 (один) год 6 (шесть) месяцев;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Корнилова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12.7 КоАП РФ и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размере 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копия акта приема сдачи водительского удостоверения от 09.01.2025;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инспектора ИАЗ Госавтоинспекции УМВД России по г. Сургуту;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 фиксацией административного правонарушения и иные документы. </w:t>
      </w:r>
    </w:p>
    <w:p>
      <w:pPr>
        <w:spacing w:before="0" w:after="0"/>
        <w:ind w:left="7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 указанные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административного правонарушения.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части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w:anchor="sub_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суд,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вопроса о назначении вида и размера наказания судья,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обстоятельства совершения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Корнилову Анну Александровну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sz w:val="28"/>
          <w:szCs w:val="28"/>
        </w:rPr>
        <w:t>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</w:t>
      </w:r>
      <w:r>
        <w:rPr>
          <w:rFonts w:ascii="Times New Roman" w:eastAsia="Times New Roman" w:hAnsi="Times New Roman" w:cs="Times New Roman"/>
          <w:sz w:val="28"/>
          <w:szCs w:val="28"/>
        </w:rPr>
        <w:t>о округа-Югры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мировую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января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</w:t>
      </w:r>
      <w:r>
        <w:rPr>
          <w:rFonts w:ascii="Times New Roman" w:eastAsia="Times New Roman" w:hAnsi="Times New Roman" w:cs="Times New Roman"/>
          <w:sz w:val="22"/>
          <w:szCs w:val="22"/>
        </w:rPr>
        <w:t>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003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>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03100643000000018700 в ОКЦ № 8 УГУ Банка России // УФК по ХМАО-Югре г. Ханты-Мансийск; БИК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007162163; ОКТМО г. Сургута 718 76 000; ИНН 860 101 0390; КПП 860 101 001;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</w:t>
      </w:r>
      <w:r>
        <w:rPr>
          <w:rFonts w:ascii="Times New Roman" w:eastAsia="Times New Roman" w:hAnsi="Times New Roman" w:cs="Times New Roman"/>
          <w:sz w:val="22"/>
          <w:szCs w:val="22"/>
        </w:rPr>
        <w:t>гре (УМВД России по ХМАО-Югре);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УИН 1881048625032002</w:t>
      </w:r>
      <w:r>
        <w:rPr>
          <w:rFonts w:ascii="Times New Roman" w:eastAsia="Times New Roman" w:hAnsi="Times New Roman" w:cs="Times New Roman"/>
          <w:sz w:val="22"/>
          <w:szCs w:val="22"/>
        </w:rPr>
        <w:t>49</w:t>
      </w:r>
      <w:r>
        <w:rPr>
          <w:rFonts w:ascii="Times New Roman" w:eastAsia="Times New Roman" w:hAnsi="Times New Roman" w:cs="Times New Roman"/>
          <w:sz w:val="22"/>
          <w:szCs w:val="22"/>
        </w:rPr>
        <w:t>37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UserDefinedgrp-38rplc-36">
    <w:name w:val="cat-UserDefined grp-38 rplc-36"/>
    <w:basedOn w:val="DefaultParagraphFont"/>
  </w:style>
  <w:style w:type="character" w:customStyle="1" w:styleId="cat-UserDefinedgrp-40rplc-42">
    <w:name w:val="cat-UserDefined grp-40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30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